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КУРГАНСКАЯ ОБЛАСТЬ</w:t>
      </w: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ВАРГАШИНСКИЙ МУНИЦИПАЛЬНЫЙ ОКРУГ КУРГАНСКОЙ ОБЛАСТИ</w:t>
      </w: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ДУМА ВАРГАШИНСКОГО МУНИЦИПАЛЬНОГО ОКРУГА</w:t>
      </w: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КУРГАНСКОЙ ОБЛАСТИ</w:t>
      </w: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РЕШЕНИЕ</w:t>
      </w:r>
    </w:p>
    <w:p w:rsidR="003E65E7" w:rsidRPr="003E65E7" w:rsidRDefault="003E65E7" w:rsidP="003E65E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3E65E7" w:rsidRPr="003E65E7" w:rsidRDefault="003E65E7" w:rsidP="003E65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lang w:eastAsia="ru-RU"/>
        </w:rPr>
        <w:t>от 25 мая 2023 года № 22</w:t>
      </w:r>
    </w:p>
    <w:p w:rsidR="003E65E7" w:rsidRPr="003E65E7" w:rsidRDefault="003E65E7" w:rsidP="003E65E7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3E65E7">
        <w:rPr>
          <w:rFonts w:ascii="Arial" w:eastAsia="Times New Roman" w:hAnsi="Arial" w:cs="Arial"/>
          <w:b/>
          <w:bCs/>
          <w:lang w:eastAsia="ru-RU"/>
        </w:rPr>
        <w:t>р.п</w:t>
      </w:r>
      <w:proofErr w:type="spellEnd"/>
      <w:r w:rsidRPr="003E65E7">
        <w:rPr>
          <w:rFonts w:ascii="Arial" w:eastAsia="Times New Roman" w:hAnsi="Arial" w:cs="Arial"/>
          <w:b/>
          <w:bCs/>
          <w:lang w:eastAsia="ru-RU"/>
        </w:rPr>
        <w:t>. Варгаши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Об утверждении Порядка учета предложений по проекту Устава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</w:t>
      </w:r>
      <w:r w:rsidRPr="003E65E7">
        <w:rPr>
          <w:rFonts w:ascii="Arial" w:eastAsia="Times New Roman" w:hAnsi="Arial" w:cs="Arial"/>
          <w:color w:val="000000"/>
          <w:lang w:eastAsia="ru-RU"/>
        </w:rPr>
        <w:t>, </w:t>
      </w: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проекту решения   Думы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 «О внесении изменений и дополнений в Устав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области» и участия граждан в их обсуждении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Руководствуясь статьей 44 Федерального закона от 6 октября 2003 года № 131-ФЗ «Об общих принципах организации местного самоуправления в Российской Федерации»,  Дума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РЕШИЛА: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1. Утвердить прилагаемый Порядок учета предложений по проекту  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области, проекту решения 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области» и участия граждан в их обсуждении.</w:t>
      </w:r>
    </w:p>
    <w:p w:rsidR="003E65E7" w:rsidRPr="003E65E7" w:rsidRDefault="003E65E7" w:rsidP="003E65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             Признать утратившими силу: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1)  </w:t>
      </w:r>
      <w:hyperlink r:id="rId6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районной Думы от 4 февраля 2015 года №</w:t>
        </w:r>
      </w:hyperlink>
      <w:r w:rsidRPr="003E65E7">
        <w:rPr>
          <w:rFonts w:ascii="Arial" w:eastAsia="Times New Roman" w:hAnsi="Arial" w:cs="Arial"/>
          <w:lang w:eastAsia="ru-RU"/>
        </w:rPr>
        <w:t> </w:t>
      </w:r>
      <w:r w:rsidRPr="003E65E7">
        <w:rPr>
          <w:rFonts w:ascii="Arial" w:eastAsia="Times New Roman" w:hAnsi="Arial" w:cs="Arial"/>
          <w:color w:val="000000"/>
          <w:lang w:eastAsia="ru-RU"/>
        </w:rPr>
        <w:t xml:space="preserve">2  «Об утверждении Порядка учета предложений по проекту устава муниципального образования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области, проекту решения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Варгашинской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районной Думы «О внесении изменений и дополнений в Устав муниципального образования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области» и участия граждан в их обсуждении»;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E65E7">
        <w:rPr>
          <w:rFonts w:ascii="Arial" w:eastAsia="Times New Roman" w:hAnsi="Arial" w:cs="Arial"/>
          <w:color w:val="000000"/>
          <w:lang w:eastAsia="ru-RU"/>
        </w:rPr>
        <w:t>2) </w:t>
      </w:r>
      <w:hyperlink r:id="rId7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районной Думы от 29 апреля 2021 года №16 «О внесении изменения в решение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районной Думы от 4 февраля 2015 года №2«Об утверждении Порядка учета предложений по  проекту устава муниципального образования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области, проекту   решения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районной Думы «О внесении изменений и дополнений в Устав муниципального образования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области» и участия граждан</w:t>
        </w:r>
        <w:proofErr w:type="gram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в их обсуждении»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3) </w:t>
      </w:r>
      <w:hyperlink r:id="rId8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поселковой Думы от 19 июля 2019 года №24 «Об утверждении Порядка учета предложений граждан по проекту Устава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поссовета, проекту решения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Варгашинской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поселковой Думы «О внесении изменений и дополнений в Устав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поссовета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области» и участия граждан в их обсуждении»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E65E7">
        <w:rPr>
          <w:rFonts w:ascii="Arial" w:eastAsia="Times New Roman" w:hAnsi="Arial" w:cs="Arial"/>
          <w:color w:val="000000"/>
          <w:lang w:eastAsia="ru-RU"/>
        </w:rPr>
        <w:t>4) </w:t>
      </w:r>
      <w:hyperlink r:id="rId9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Думы сельского поселения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Верхнесуерского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 от 11 ноября 2020 года №25 «Об утверждении Порядка учета предложений граждан по проекту Устава сельского поселения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Верхнесуерского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области, проекту решения Думы сельского поселения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Верхнесуерского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  «О внесении изменений и дополнения в Устав сельского поселения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Верхнесуерского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</w:t>
        </w:r>
        <w:proofErr w:type="gramEnd"/>
        <w:r w:rsidRPr="003E65E7">
          <w:rPr>
            <w:rFonts w:ascii="Arial" w:eastAsia="Times New Roman" w:hAnsi="Arial" w:cs="Arial"/>
            <w:color w:val="0000FF"/>
            <w:lang w:eastAsia="ru-RU"/>
          </w:rPr>
          <w:t>» и участия граждан в их обсуждении»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E65E7">
        <w:rPr>
          <w:rFonts w:ascii="Arial" w:eastAsia="Times New Roman" w:hAnsi="Arial" w:cs="Arial"/>
          <w:color w:val="000000"/>
          <w:lang w:eastAsia="ru-RU"/>
        </w:rPr>
        <w:t>5) </w:t>
      </w:r>
      <w:hyperlink r:id="rId10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Думы сельского поселения Мостовского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 от 28 октября 2020 года №29 «Об утверждении Порядка учета предложений граждан по проекту Устава сельского поселения Мостовского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области, проекту решения Думы сельского поселения Мостовского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 «О внесении </w:t>
        </w:r>
        <w:r w:rsidRPr="003E65E7">
          <w:rPr>
            <w:rFonts w:ascii="Arial" w:eastAsia="Times New Roman" w:hAnsi="Arial" w:cs="Arial"/>
            <w:color w:val="0000FF"/>
            <w:lang w:eastAsia="ru-RU"/>
          </w:rPr>
          <w:lastRenderedPageBreak/>
          <w:t xml:space="preserve">изменений и дополнения в Устав сельского поселения Мостовского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</w:t>
        </w:r>
        <w:proofErr w:type="gramEnd"/>
        <w:r w:rsidRPr="003E65E7">
          <w:rPr>
            <w:rFonts w:ascii="Arial" w:eastAsia="Times New Roman" w:hAnsi="Arial" w:cs="Arial"/>
            <w:color w:val="0000FF"/>
            <w:lang w:eastAsia="ru-RU"/>
          </w:rPr>
          <w:t>» и участия граждан в их обсуждении»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 xml:space="preserve">6) решение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Шастовской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сельской Думы от 11 февраля 2015 года №6 «Об утверждении Порядка учета предложений по проекту Устава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Шастовског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осельсовета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области, проекту решения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Шастовской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сельской Думы «О внесении изменений и дополнений в Устав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Шастовского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сельсовета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области» и участия граждан в его обсуждении»;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7) </w:t>
      </w:r>
      <w:hyperlink r:id="rId11" w:tgtFrame="Cancelling" w:history="1"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решение Южной сельской Думы от 25 марта 2019 года №26 «Об утверждении Порядка учета предложений граждан по проекту Устава Южного сельсовета, проекту решения Южной сельской Думы «О внесении изменений и дополнения в Устав Южного сельсовета </w:t>
        </w:r>
        <w:proofErr w:type="spellStart"/>
        <w:r w:rsidRPr="003E65E7">
          <w:rPr>
            <w:rFonts w:ascii="Arial" w:eastAsia="Times New Roman" w:hAnsi="Arial" w:cs="Arial"/>
            <w:color w:val="0000FF"/>
            <w:lang w:eastAsia="ru-RU"/>
          </w:rPr>
          <w:t>Варгашинского</w:t>
        </w:r>
        <w:proofErr w:type="spellEnd"/>
        <w:r w:rsidRPr="003E65E7">
          <w:rPr>
            <w:rFonts w:ascii="Arial" w:eastAsia="Times New Roman" w:hAnsi="Arial" w:cs="Arial"/>
            <w:color w:val="0000FF"/>
            <w:lang w:eastAsia="ru-RU"/>
          </w:rPr>
          <w:t xml:space="preserve"> района Курганской области» участия граждан в их обсуждении»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.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3.  Опубликовать настоящее решение в Информационном бюллетене «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Варгашинский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вестник», Информационном бюллетене «Вестник поссовета», Информационном бюллетене сельского поселения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Верхнесуерского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сельсовета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области, Информационном бюллетене сельского поселения Мостовского сельсовета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области, Информационном бюллетене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Шастовского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сельсовета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области, Информационном бюллетене Южного сельсовета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района Курганской области.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4.Настоящее решение вступает в силу после его официального опубликования.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 xml:space="preserve">5. </w:t>
      </w:r>
      <w:proofErr w:type="gramStart"/>
      <w:r w:rsidRPr="003E65E7">
        <w:rPr>
          <w:rFonts w:ascii="Arial" w:eastAsia="Times New Roman" w:hAnsi="Arial" w:cs="Arial"/>
          <w:color w:val="000000"/>
          <w:lang w:eastAsia="ru-RU"/>
        </w:rPr>
        <w:t>Контроль за</w:t>
      </w:r>
      <w:proofErr w:type="gram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выполнением настоящего  решения возложить на Председателя Думы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области.</w:t>
      </w:r>
    </w:p>
    <w:p w:rsidR="003E65E7" w:rsidRPr="003E65E7" w:rsidRDefault="003E65E7" w:rsidP="003E65E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Председатель Думы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муниципального округа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 xml:space="preserve">Курганской области                                                                                  </w:t>
      </w:r>
      <w:proofErr w:type="spellStart"/>
      <w:r w:rsidRPr="003E65E7">
        <w:rPr>
          <w:rFonts w:ascii="Arial" w:eastAsia="Times New Roman" w:hAnsi="Arial" w:cs="Arial"/>
          <w:lang w:eastAsia="ru-RU"/>
        </w:rPr>
        <w:t>Э.В.Тимофеев</w:t>
      </w:r>
      <w:proofErr w:type="spellEnd"/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 xml:space="preserve">Глава 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района                                                                    В.Ф. Яковлев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 xml:space="preserve">Глава 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поссовета                                                                В.В. Иванов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E65E7">
        <w:rPr>
          <w:rFonts w:ascii="Arial" w:eastAsia="Times New Roman" w:hAnsi="Arial" w:cs="Arial"/>
          <w:lang w:eastAsia="ru-RU"/>
        </w:rPr>
        <w:t>Исполняющий</w:t>
      </w:r>
      <w:proofErr w:type="gramEnd"/>
      <w:r w:rsidRPr="003E65E7">
        <w:rPr>
          <w:rFonts w:ascii="Arial" w:eastAsia="Times New Roman" w:hAnsi="Arial" w:cs="Arial"/>
          <w:lang w:eastAsia="ru-RU"/>
        </w:rPr>
        <w:t xml:space="preserve"> полномочия Главы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 xml:space="preserve">сельского поселения </w:t>
      </w:r>
      <w:proofErr w:type="spellStart"/>
      <w:r w:rsidRPr="003E65E7">
        <w:rPr>
          <w:rFonts w:ascii="Arial" w:eastAsia="Times New Roman" w:hAnsi="Arial" w:cs="Arial"/>
          <w:lang w:eastAsia="ru-RU"/>
        </w:rPr>
        <w:t>Верхнесуерского</w:t>
      </w:r>
      <w:proofErr w:type="spellEnd"/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сельсовета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района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Курганской области                                                                                     Т.В. Акимова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Глава сельского поселения Мостовского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сельсовета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района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Курганской области                                                                                     С.А. Сергеев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 xml:space="preserve">Глава </w:t>
      </w:r>
      <w:proofErr w:type="spellStart"/>
      <w:r w:rsidRPr="003E65E7">
        <w:rPr>
          <w:rFonts w:ascii="Arial" w:eastAsia="Times New Roman" w:hAnsi="Arial" w:cs="Arial"/>
          <w:lang w:eastAsia="ru-RU"/>
        </w:rPr>
        <w:t>Шастовского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сельсовета                                                                  А.Ю. Сычев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Глава Южного сельсовета                                                                      Б. И. Максимов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3E65E7">
        <w:rPr>
          <w:rFonts w:ascii="Arial" w:eastAsia="Times New Roman" w:hAnsi="Arial" w:cs="Arial"/>
          <w:color w:val="000000"/>
          <w:lang w:eastAsia="ru-RU"/>
        </w:rPr>
        <w:lastRenderedPageBreak/>
        <w:t>Приложение к решению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Курганской области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от 25 мая 2023 года № 22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«Об утверждении Порядка учета предложений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по проекту 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Курганской области, проекту решения   Думы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</w:t>
      </w:r>
    </w:p>
    <w:p w:rsidR="003E65E7" w:rsidRPr="003E65E7" w:rsidRDefault="003E65E7" w:rsidP="003E65E7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«О внесении изменений и дополнений 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области» и участия граждан в их обсуждении»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Порядок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учета предложений по проекту Устава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области, проекту решения   Думы 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 «О внесении изменений и дополнений в Устав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области» и участия граждан в их обсуждении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Раздел I. Общие положения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lang w:eastAsia="ru-RU"/>
        </w:rPr>
        <w:t>                </w:t>
      </w:r>
      <w:proofErr w:type="gramStart"/>
      <w:r w:rsidRPr="003E65E7">
        <w:rPr>
          <w:rFonts w:ascii="Arial" w:eastAsia="Times New Roman" w:hAnsi="Arial" w:cs="Arial"/>
          <w:lang w:eastAsia="ru-RU"/>
        </w:rPr>
        <w:t>Настоящий  Порядок учета предложений по проекту Устава 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> муниципального округа Курганской области, проекту решения Думы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> муниципального округа Курганской области» и участия граждан в их обсуждении (далее – Порядок), разработанный в соответствии с Федеральным законом от 6 октября 2003 года № 131-ФЗ «Об общих принципах организации местного самоуправления в Российской</w:t>
      </w:r>
      <w:proofErr w:type="gramEnd"/>
      <w:r w:rsidRPr="003E65E7">
        <w:rPr>
          <w:rFonts w:ascii="Arial" w:eastAsia="Times New Roman" w:hAnsi="Arial" w:cs="Arial"/>
          <w:lang w:eastAsia="ru-RU"/>
        </w:rPr>
        <w:t xml:space="preserve"> Федерации», устанавливает основные принципы и правила учета предложений по проекту Устава 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> муниципального округа Курганской области, проекту решения Думы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муниципального округа Курганской области «О внесении изменений и дополнений в Устав  </w:t>
      </w:r>
      <w:proofErr w:type="spellStart"/>
      <w:r w:rsidRPr="003E65E7">
        <w:rPr>
          <w:rFonts w:ascii="Arial" w:eastAsia="Times New Roman" w:hAnsi="Arial" w:cs="Arial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lang w:eastAsia="ru-RU"/>
        </w:rPr>
        <w:t xml:space="preserve"> муниципального округа Курганской области» и участия граждан в их обсуждении.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Раздел II. Порядок учета  предложений по проекту Устава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области, проекту решения Думы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области» и участия граждан в их обсуждении»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2. Предложения по проекту  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области, проекту решения 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 муниципального округа Курганской области» и участия граждан в их обсуждении принимаются в письменной форме по адресу: 641230,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р.п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. Варгаши, ул. Чкалова, 22, кабинет №208.</w:t>
      </w:r>
    </w:p>
    <w:p w:rsidR="003E65E7" w:rsidRPr="003E65E7" w:rsidRDefault="003E65E7" w:rsidP="003E65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В предложениях указываются номер пункта проекта решения, в который предлагается внести изменения и (или) дополнения, а также формулировка предлагаемых изменений и (или) дополнений в проект решения либо новая редакция проекта решения.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Предложения могут быть представлены лично, направлены почтой по адресу, указанному в  настоящем пункте Порядка, электронной почтой на электронный адрес  в информационно-телекоммуникационной сети "Интернет" -  </w:t>
      </w:r>
      <w:hyperlink r:id="rId12" w:history="1">
        <w:r w:rsidRPr="003E65E7">
          <w:rPr>
            <w:rFonts w:ascii="Arial" w:eastAsia="Times New Roman" w:hAnsi="Arial" w:cs="Arial"/>
            <w:color w:val="000000"/>
            <w:lang w:eastAsia="ru-RU"/>
          </w:rPr>
          <w:t>45t00302@kurganobl.ru</w:t>
        </w:r>
      </w:hyperlink>
      <w:r w:rsidRPr="003E65E7">
        <w:rPr>
          <w:rFonts w:ascii="Arial" w:eastAsia="Times New Roman" w:hAnsi="Arial" w:cs="Arial"/>
          <w:color w:val="000000"/>
          <w:lang w:eastAsia="ru-RU"/>
        </w:rPr>
        <w:t>,  факсовой связью -  8 (35233) 2- 21-55.</w:t>
      </w:r>
    </w:p>
    <w:p w:rsidR="003E65E7" w:rsidRPr="003E65E7" w:rsidRDefault="003E65E7" w:rsidP="003E65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3. Представление, указанных в пункте 2 настоящего Порядка предложений, начинается со дня опубликования (обнародования) проекта 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 муниципального округа Курганской области,  проекта </w:t>
      </w:r>
      <w:r w:rsidRPr="003E65E7">
        <w:rPr>
          <w:rFonts w:ascii="Arial" w:eastAsia="Times New Roman" w:hAnsi="Arial" w:cs="Arial"/>
          <w:color w:val="000000"/>
          <w:lang w:eastAsia="ru-RU"/>
        </w:rPr>
        <w:lastRenderedPageBreak/>
        <w:t>решения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Варгашинской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районной Думы 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области» и заканчивается не позднее, чем за 5 дней до даты проведения публичных слушаний.</w:t>
      </w:r>
    </w:p>
    <w:p w:rsidR="003E65E7" w:rsidRPr="003E65E7" w:rsidRDefault="003E65E7" w:rsidP="003E65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4. Организация учета предложений возлагается на рабочую группу  по рассмотрению предложений по проекту 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области,  проекту решения 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 Курганской области», состав которой утверждается решением  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(далее – рабочая группа).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5. Предложения подлежат обязательной регистрации секретарем рабочей группы в журнале учета предложений по вопросам, выносимым на публичные слушания.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6. Заседание рабочей группы проводится не позднее, чем за 3 дня до дня рассмотрения проекта Устава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области, проекта  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 Курганской области» на публичных слушаниях.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7. По каждому поступившему предложению рабочей группой подготавливается заключение,  которое должно содержать следующие положения: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-  о соответствии (несоответствии) предложения действующему законодательству;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-о принятии (отклонении) предложения.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8. Предложения, заключения рабочей группы направляются организатору публичных слушаний не позднее, чем за 2 дня до дня проведения публичных слушаний.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Раздел III. Порядок участия граждан в обсуждении проекта  Устава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области, проекта Думы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 </w:t>
      </w:r>
      <w:proofErr w:type="spellStart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муниципального округа Курганской области» в ходе проведения публичных слушаний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9. В обсуждении проекта Устава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области, проекта 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 «О внесении изменений и дополнений в Устав 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Курганской области» в ходе проведения публичных слушаний вправе участвовать граждане, в возрасте не моложе 18 лет, проживающие на территории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 Курганской области.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10. Граждане, внесшие в установленном порядке предложения, имеют право на выступление для аргументации своих предложений.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11. В протоколе публичных слушаний в обязательном порядке должны быть отражены позиция и мнение участников публичных слушаний по обсуждаемому на публичных слушаниях вопросу, высказанные ими в ходе публичных слушаний.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12. Итоговый документ (рекомендации) о результатах публичных слушаний, с протоколом публичных слушаний и поступившими письменными предложениями в течение двух рабочих дней со дня подписания направляются в  Думу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 округа Курганской области.</w:t>
      </w:r>
    </w:p>
    <w:p w:rsidR="003E65E7" w:rsidRPr="003E65E7" w:rsidRDefault="003E65E7" w:rsidP="003E65E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E65E7">
        <w:rPr>
          <w:rFonts w:ascii="Arial" w:eastAsia="Times New Roman" w:hAnsi="Arial" w:cs="Arial"/>
          <w:color w:val="000000"/>
          <w:lang w:eastAsia="ru-RU"/>
        </w:rPr>
        <w:t>13. Правовые и организационные основы подготовки и проведения публичных слушаний на территории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  Курганской области  определяются Уставом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> муниципального округа Курганской области  и (или)  решением  Думы 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Варгашинского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муниципального округа Курганской области  от 25 мая 2023 года № 21 «Об утверждении Порядка организации и проведения публичных слушаний в </w:t>
      </w:r>
      <w:proofErr w:type="spellStart"/>
      <w:r w:rsidRPr="003E65E7">
        <w:rPr>
          <w:rFonts w:ascii="Arial" w:eastAsia="Times New Roman" w:hAnsi="Arial" w:cs="Arial"/>
          <w:color w:val="000000"/>
          <w:lang w:eastAsia="ru-RU"/>
        </w:rPr>
        <w:t>Варгашинском</w:t>
      </w:r>
      <w:proofErr w:type="spellEnd"/>
      <w:r w:rsidRPr="003E65E7">
        <w:rPr>
          <w:rFonts w:ascii="Arial" w:eastAsia="Times New Roman" w:hAnsi="Arial" w:cs="Arial"/>
          <w:color w:val="000000"/>
          <w:lang w:eastAsia="ru-RU"/>
        </w:rPr>
        <w:t xml:space="preserve"> муниципальном округе».</w:t>
      </w:r>
    </w:p>
    <w:p w:rsidR="00D46FDA" w:rsidRPr="003E65E7" w:rsidRDefault="00D46FDA" w:rsidP="003E65E7">
      <w:pPr>
        <w:jc w:val="both"/>
        <w:rPr>
          <w:rFonts w:ascii="Arial" w:hAnsi="Arial" w:cs="Arial"/>
        </w:rPr>
      </w:pPr>
    </w:p>
    <w:sectPr w:rsidR="00D46FDA" w:rsidRPr="003E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E5821"/>
    <w:multiLevelType w:val="multilevel"/>
    <w:tmpl w:val="898A1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B0A2B"/>
    <w:multiLevelType w:val="multilevel"/>
    <w:tmpl w:val="9746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FB"/>
    <w:rsid w:val="003E65E7"/>
    <w:rsid w:val="00C50DFB"/>
    <w:rsid w:val="00D4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10.202:8888/content/act/211db3a8-96f1-45e8-99a4-c5dfee6863dd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0.10.10.202:8888/content/act/c39af1aa-182c-4e19-9a83-79e8b3d455c7.doc" TargetMode="External"/><Relationship Id="rId12" Type="http://schemas.openxmlformats.org/officeDocument/2006/relationships/hyperlink" Target="mailto:45t003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0.10.202:8888/content/act/d13dc50a-34b3-486a-9038-9e95674d1e3c.doc" TargetMode="External"/><Relationship Id="rId11" Type="http://schemas.openxmlformats.org/officeDocument/2006/relationships/hyperlink" Target="http://10.10.10.202:8888/content/act/f3eb0065-1eee-4849-9c5c-85c3020b1bc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10.10.202:8888/content/act/0376ad0a-48dc-46ad-a71b-c3351494fb4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0.10.202:8888/content/act/58bd89ae-6cb3-45b0-a05e-4031b019f1e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Upravlenie2</cp:lastModifiedBy>
  <cp:revision>2</cp:revision>
  <dcterms:created xsi:type="dcterms:W3CDTF">2025-02-14T03:02:00Z</dcterms:created>
  <dcterms:modified xsi:type="dcterms:W3CDTF">2025-02-14T03:04:00Z</dcterms:modified>
</cp:coreProperties>
</file>